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5" w:rsidRDefault="00BA3EEA" w:rsidP="000A59CF">
      <w:pPr>
        <w:spacing w:after="0" w:line="240" w:lineRule="auto"/>
        <w:ind w:left="1440" w:hanging="1440"/>
        <w:jc w:val="both"/>
        <w:rPr>
          <w:rFonts w:ascii="Bookman Old Style" w:eastAsia="Times New Roman" w:hAnsi="Bookman Old Style" w:cs="Times New Roman"/>
          <w:b/>
          <w:sz w:val="26"/>
          <w:szCs w:val="26"/>
        </w:rPr>
      </w:pPr>
      <w:r>
        <w:rPr>
          <w:rFonts w:ascii="Bookman Old Style" w:eastAsia="Times New Roman" w:hAnsi="Bookman Old Style" w:cs="Times New Roman"/>
          <w:b/>
          <w:sz w:val="26"/>
          <w:szCs w:val="26"/>
        </w:rPr>
        <w:t>23.09</w:t>
      </w:r>
      <w:r w:rsidR="009968D5" w:rsidRPr="00E164DE">
        <w:rPr>
          <w:rFonts w:ascii="Bookman Old Style" w:eastAsia="Times New Roman" w:hAnsi="Bookman Old Style" w:cs="Times New Roman"/>
          <w:b/>
          <w:sz w:val="26"/>
          <w:szCs w:val="26"/>
        </w:rPr>
        <w:tab/>
      </w:r>
      <w:r w:rsidR="009968D5">
        <w:rPr>
          <w:rFonts w:ascii="Bookman Old Style" w:eastAsia="Times New Roman" w:hAnsi="Bookman Old Style" w:cs="Times New Roman"/>
          <w:b/>
          <w:sz w:val="26"/>
          <w:szCs w:val="26"/>
        </w:rPr>
        <w:t>LIAB</w:t>
      </w:r>
      <w:r w:rsidR="009968D5" w:rsidRPr="00E164DE">
        <w:rPr>
          <w:rFonts w:ascii="Bookman Old Style" w:eastAsia="Times New Roman" w:hAnsi="Bookman Old Style" w:cs="Times New Roman"/>
          <w:b/>
          <w:sz w:val="26"/>
          <w:szCs w:val="26"/>
        </w:rPr>
        <w:t>ILITY OF PRINCIPAL – RATIFICATION OF AGENT’S CONDUCT</w:t>
      </w:r>
    </w:p>
    <w:p w:rsidR="009968D5" w:rsidRPr="00E164DE" w:rsidRDefault="009968D5" w:rsidP="007C57FD">
      <w:pPr>
        <w:spacing w:after="0" w:line="360" w:lineRule="auto"/>
        <w:ind w:left="1440" w:hanging="1440"/>
        <w:rPr>
          <w:rFonts w:ascii="Bookman Old Style" w:eastAsia="Times New Roman" w:hAnsi="Bookman Old Style" w:cs="Times New Roman"/>
          <w:b/>
          <w:sz w:val="26"/>
          <w:szCs w:val="26"/>
        </w:rPr>
      </w:pPr>
    </w:p>
    <w:p w:rsidR="00B36F63" w:rsidRDefault="001326D3" w:rsidP="007C57F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64DE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4D2C88">
        <w:rPr>
          <w:rFonts w:ascii="Bookman Old Style" w:eastAsia="Times New Roman" w:hAnsi="Bookman Old Style" w:cs="Times New Roman"/>
          <w:sz w:val="24"/>
          <w:szCs w:val="24"/>
        </w:rPr>
        <w:t>Principal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is </w:t>
      </w:r>
      <w:r w:rsidR="003C57FF">
        <w:rPr>
          <w:rFonts w:ascii="Bookman Old Style" w:eastAsia="Times New Roman" w:hAnsi="Bookman Old Style" w:cs="Times New Roman"/>
          <w:sz w:val="24"/>
          <w:szCs w:val="24"/>
        </w:rPr>
        <w:t>responsible for [</w:t>
      </w:r>
      <w:r w:rsidR="004D2C88">
        <w:rPr>
          <w:rFonts w:ascii="Bookman Old Style" w:eastAsia="Times New Roman" w:hAnsi="Bookman Old Style" w:cs="Times New Roman"/>
          <w:sz w:val="24"/>
          <w:szCs w:val="24"/>
        </w:rPr>
        <w:t>third-party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>’s acts if you decide it is more likely true than not true that:</w:t>
      </w:r>
    </w:p>
    <w:p w:rsidR="00E164DE" w:rsidRPr="00E164DE" w:rsidRDefault="00E164DE" w:rsidP="007C57F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36F63" w:rsidRPr="00E164DE" w:rsidRDefault="003C57FF" w:rsidP="00D6657C">
      <w:pPr>
        <w:pStyle w:val="ListParagraph"/>
        <w:numPr>
          <w:ilvl w:val="0"/>
          <w:numId w:val="1"/>
        </w:numPr>
        <w:spacing w:after="0" w:line="360" w:lineRule="auto"/>
        <w:ind w:left="720" w:hanging="72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[third-party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indicated to [plaintiff]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, through words or action,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that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[third-party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w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as acting on behalf of [principal]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and subject to [his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>her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B36F63" w:rsidRPr="00E164DE">
        <w:rPr>
          <w:rFonts w:ascii="Bookman Old Style" w:eastAsia="Times New Roman" w:hAnsi="Bookman Old Style" w:cs="Times New Roman"/>
          <w:sz w:val="24"/>
          <w:szCs w:val="24"/>
        </w:rPr>
        <w:t>its] control; and</w:t>
      </w:r>
    </w:p>
    <w:p w:rsidR="00E164DE" w:rsidRPr="00E164DE" w:rsidRDefault="00E164DE" w:rsidP="007C57FD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164DE" w:rsidRPr="00D6657C" w:rsidRDefault="00B36F63" w:rsidP="00D6657C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6657C">
        <w:rPr>
          <w:rFonts w:ascii="Bookman Old Style" w:eastAsia="Times New Roman" w:hAnsi="Bookman Old Style" w:cs="Times New Roman"/>
          <w:sz w:val="24"/>
          <w:szCs w:val="24"/>
        </w:rPr>
        <w:t>a</w:t>
      </w:r>
      <w:r w:rsidR="003C57FF" w:rsidRPr="00D6657C">
        <w:rPr>
          <w:rFonts w:ascii="Bookman Old Style" w:eastAsia="Times New Roman" w:hAnsi="Bookman Old Style" w:cs="Times New Roman"/>
          <w:sz w:val="24"/>
          <w:szCs w:val="24"/>
        </w:rPr>
        <w:t>fter [third-party</w:t>
      </w:r>
      <w:r w:rsidR="001326D3" w:rsidRPr="00D6657C">
        <w:rPr>
          <w:rFonts w:ascii="Bookman Old Style" w:eastAsia="Times New Roman" w:hAnsi="Bookman Old Style" w:cs="Times New Roman"/>
          <w:sz w:val="24"/>
          <w:szCs w:val="24"/>
        </w:rPr>
        <w:t>]</w:t>
      </w:r>
      <w:r w:rsidRPr="00D6657C">
        <w:rPr>
          <w:rFonts w:ascii="Bookman Old Style" w:eastAsia="Times New Roman" w:hAnsi="Bookman Old Style" w:cs="Times New Roman"/>
          <w:sz w:val="24"/>
          <w:szCs w:val="24"/>
        </w:rPr>
        <w:t xml:space="preserve"> acted, </w:t>
      </w:r>
      <w:r w:rsidR="001326D3" w:rsidRPr="00D6657C">
        <w:rPr>
          <w:rFonts w:ascii="Bookman Old Style" w:eastAsia="Times New Roman" w:hAnsi="Bookman Old Style" w:cs="Times New Roman"/>
          <w:sz w:val="24"/>
          <w:szCs w:val="24"/>
        </w:rPr>
        <w:t>[</w:t>
      </w:r>
      <w:r w:rsidRPr="00D6657C">
        <w:rPr>
          <w:rFonts w:ascii="Bookman Old Style" w:eastAsia="Times New Roman" w:hAnsi="Bookman Old Style" w:cs="Times New Roman"/>
          <w:sz w:val="24"/>
          <w:szCs w:val="24"/>
        </w:rPr>
        <w:t xml:space="preserve">principal] knew the important facts about </w:t>
      </w:r>
      <w:r w:rsidR="001326D3" w:rsidRPr="00D6657C">
        <w:rPr>
          <w:rFonts w:ascii="Bookman Old Style" w:eastAsia="Times New Roman" w:hAnsi="Bookman Old Style" w:cs="Times New Roman"/>
          <w:sz w:val="24"/>
          <w:szCs w:val="24"/>
        </w:rPr>
        <w:t>what [</w:t>
      </w:r>
      <w:r w:rsidR="003C57FF" w:rsidRPr="00D6657C">
        <w:rPr>
          <w:rFonts w:ascii="Bookman Old Style" w:eastAsia="Times New Roman" w:hAnsi="Bookman Old Style" w:cs="Times New Roman"/>
          <w:sz w:val="24"/>
          <w:szCs w:val="24"/>
        </w:rPr>
        <w:t>third-party</w:t>
      </w:r>
      <w:r w:rsidRPr="00D6657C">
        <w:rPr>
          <w:rFonts w:ascii="Bookman Old Style" w:eastAsia="Times New Roman" w:hAnsi="Bookman Old Style" w:cs="Times New Roman"/>
          <w:sz w:val="24"/>
          <w:szCs w:val="24"/>
        </w:rPr>
        <w:t>] had done;</w:t>
      </w:r>
    </w:p>
    <w:p w:rsidR="00E164DE" w:rsidRPr="00E164DE" w:rsidRDefault="00E164DE" w:rsidP="007C57FD">
      <w:pPr>
        <w:pStyle w:val="ListParagraph"/>
        <w:spacing w:after="0" w:line="360" w:lineRule="auto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36F63" w:rsidRPr="00E164DE" w:rsidRDefault="00B36F63" w:rsidP="00D6657C">
      <w:pPr>
        <w:pStyle w:val="ListParagraph"/>
        <w:numPr>
          <w:ilvl w:val="0"/>
          <w:numId w:val="1"/>
        </w:numPr>
        <w:spacing w:after="0" w:line="360" w:lineRule="auto"/>
        <w:ind w:left="720" w:hanging="72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64DE">
        <w:rPr>
          <w:rFonts w:ascii="Bookman Old Style" w:eastAsia="Times New Roman" w:hAnsi="Bookman Old Style" w:cs="Times New Roman"/>
          <w:sz w:val="24"/>
          <w:szCs w:val="24"/>
        </w:rPr>
        <w:t>[principal] demonstrated through words or conduct that [he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[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she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[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it] intended to accept r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esponsibility for what [</w:t>
      </w:r>
      <w:r w:rsidR="003C57FF">
        <w:rPr>
          <w:rFonts w:ascii="Bookman Old Style" w:eastAsia="Times New Roman" w:hAnsi="Bookman Old Style" w:cs="Times New Roman"/>
          <w:sz w:val="24"/>
          <w:szCs w:val="24"/>
        </w:rPr>
        <w:t>third-party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] had done. Intent to accept responsibility can also be shown by silence in circumstances where a person would normally be expected to respond.</w:t>
      </w:r>
    </w:p>
    <w:p w:rsidR="00E164DE" w:rsidRPr="00E164DE" w:rsidRDefault="00E164DE" w:rsidP="00D6657C">
      <w:pP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326D3" w:rsidRDefault="00B36F63" w:rsidP="007C57F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64DE">
        <w:rPr>
          <w:rFonts w:ascii="Bookman Old Style" w:eastAsia="Times New Roman" w:hAnsi="Bookman Old Style" w:cs="Times New Roman"/>
          <w:sz w:val="24"/>
          <w:szCs w:val="24"/>
        </w:rPr>
        <w:t>If you decide that these three things are more likely than no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t true, then [principal]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is legally respo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nsible for the acts of [</w:t>
      </w:r>
      <w:r w:rsidR="003C57FF">
        <w:rPr>
          <w:rFonts w:ascii="Bookman Old Style" w:eastAsia="Times New Roman" w:hAnsi="Bookman Old Style" w:cs="Times New Roman"/>
          <w:sz w:val="24"/>
          <w:szCs w:val="24"/>
        </w:rPr>
        <w:t>third-party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].  Otherwise, [principal]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is not legally responsible for 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3C57FF">
        <w:rPr>
          <w:rFonts w:ascii="Bookman Old Style" w:eastAsia="Times New Roman" w:hAnsi="Bookman Old Style" w:cs="Times New Roman"/>
          <w:sz w:val="24"/>
          <w:szCs w:val="24"/>
        </w:rPr>
        <w:t>third-party</w:t>
      </w:r>
      <w:r w:rsidR="001326D3" w:rsidRPr="00E164DE">
        <w:rPr>
          <w:rFonts w:ascii="Bookman Old Style" w:eastAsia="Times New Roman" w:hAnsi="Bookman Old Style" w:cs="Times New Roman"/>
          <w:sz w:val="24"/>
          <w:szCs w:val="24"/>
        </w:rPr>
        <w:t>]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’s acts.</w:t>
      </w:r>
    </w:p>
    <w:p w:rsidR="00F50C7F" w:rsidRDefault="00F50C7F" w:rsidP="00F50C7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C57FD" w:rsidRPr="00E164DE" w:rsidRDefault="007C57FD" w:rsidP="00F50C7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36F63" w:rsidRDefault="00D6657C" w:rsidP="00B759C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Use Note</w:t>
      </w:r>
    </w:p>
    <w:p w:rsidR="007C57FD" w:rsidRPr="00E164DE" w:rsidRDefault="007C57FD" w:rsidP="007C57FD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36F63" w:rsidRDefault="00B36F63" w:rsidP="007C57F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64DE">
        <w:rPr>
          <w:rFonts w:ascii="Bookman Old Style" w:eastAsia="Times New Roman" w:hAnsi="Bookman Old Style" w:cs="Times New Roman"/>
          <w:sz w:val="24"/>
          <w:szCs w:val="24"/>
        </w:rPr>
        <w:t>This instruction must be given if the plaintiff claims that the defendant ratified acts of a third party who purported to act on the defendant’s behalf.  This may be an alternative to an actual agency theory.</w:t>
      </w:r>
    </w:p>
    <w:p w:rsidR="00F50C7F" w:rsidRDefault="00F50C7F" w:rsidP="007C57F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C57FD" w:rsidRPr="00E164DE" w:rsidRDefault="007C57FD" w:rsidP="007C57F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36F63" w:rsidRDefault="00D6657C" w:rsidP="00B759C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Comment</w:t>
      </w:r>
    </w:p>
    <w:p w:rsidR="007C57FD" w:rsidRPr="00E164DE" w:rsidRDefault="007C57FD" w:rsidP="007C57FD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36F63" w:rsidRPr="00E164DE" w:rsidRDefault="00B36F63" w:rsidP="007C57F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Alaska law recognizes the common law doctrine of ratification.  Under this doctrine, a person may accept legal responsibility for the actions of another, either expressly or by silence.  Two requirements must be met:  1) the act </w:t>
      </w:r>
      <w:bookmarkStart w:id="0" w:name="_GoBack"/>
      <w:bookmarkEnd w:id="0"/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must 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be done by someone who held himself or herself out to a third party as an agent for another person; and 2) after the fact, the person demonstrated intent to be bound by these acts. 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Windel v. Mat-Su Title Ins. Agency, Inc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. 305 P.3d 264, 272 (Alaska 2013);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Sea Lion Corp. v. Air Logistics of Alaska, Inc.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, 787 P.2d 109, 117 (Alaska 1990);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Bruton v. Automatic Welding &amp; Supply Corp.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, 513 P.2d 1122, 1127 (Alaska 1973).  Intent to be bound by the third-party’s actions may be shown by affirmative conduct, or by silence in circumstances where a person would normally be expected to respond if the person did not agree to be bound by what the other person had done on his or her behalf. 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See Windel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, 305 P.3d at 272;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Bruton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>, 513 P.2d 1122, 1127 (Alaska 1967).</w:t>
      </w:r>
    </w:p>
    <w:p w:rsidR="00067869" w:rsidRPr="00E164DE" w:rsidRDefault="00067869" w:rsidP="007C57F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36F63" w:rsidRPr="00E164DE" w:rsidRDefault="00B36F63" w:rsidP="007C57F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As indicated in element 2 of the instruction, ratification occurs only if the alleged principal knew the material facts regarding the actions taken by the third-party on its behalf. 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Sea Lion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, 787 P.2d at 118.  </w:t>
      </w:r>
      <w:r w:rsidRPr="00E164DE">
        <w:rPr>
          <w:rFonts w:ascii="Bookman Old Style" w:eastAsia="Times New Roman" w:hAnsi="Bookman Old Style" w:cs="Times New Roman"/>
          <w:i/>
          <w:sz w:val="24"/>
          <w:szCs w:val="24"/>
        </w:rPr>
        <w:t>See also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Restatement (Third) of Agency </w:t>
      </w:r>
      <w:r w:rsidRPr="00E164DE">
        <w:rPr>
          <w:rFonts w:ascii="Bookman Old Style" w:eastAsia="Times New Roman" w:hAnsi="Bookman Old Style" w:cs="Calibri"/>
          <w:sz w:val="24"/>
          <w:szCs w:val="24"/>
        </w:rPr>
        <w:t>§ 4.06.</w:t>
      </w:r>
      <w:r w:rsidRPr="00E164D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067869" w:rsidRPr="00E164DE" w:rsidRDefault="00067869" w:rsidP="00F50C7F">
      <w:pPr>
        <w:spacing w:after="0"/>
        <w:rPr>
          <w:rFonts w:ascii="Bookman Old Style" w:hAnsi="Bookman Old Style"/>
          <w:i/>
          <w:sz w:val="24"/>
          <w:szCs w:val="24"/>
        </w:rPr>
      </w:pPr>
    </w:p>
    <w:sectPr w:rsidR="00067869" w:rsidRPr="00E164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FD" w:rsidRDefault="007C57FD" w:rsidP="007C57FD">
      <w:pPr>
        <w:spacing w:after="0" w:line="240" w:lineRule="auto"/>
      </w:pPr>
      <w:r>
        <w:separator/>
      </w:r>
    </w:p>
  </w:endnote>
  <w:endnote w:type="continuationSeparator" w:id="0">
    <w:p w:rsidR="007C57FD" w:rsidRDefault="007C57FD" w:rsidP="007C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FD" w:rsidRPr="00D6657C" w:rsidRDefault="00601D58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2015</w:t>
    </w:r>
    <w:r w:rsidR="005C00CA">
      <w:rPr>
        <w:rFonts w:ascii="Bookman Old Style" w:hAnsi="Bookman Old Style"/>
      </w:rPr>
      <w:tab/>
    </w:r>
    <w:r w:rsidR="005C00CA">
      <w:rPr>
        <w:rFonts w:ascii="Bookman Old Style" w:hAnsi="Bookman Old Style"/>
      </w:rPr>
      <w:tab/>
      <w:t xml:space="preserve">23.09 - </w:t>
    </w:r>
    <w:r w:rsidR="005C00CA" w:rsidRPr="005C00CA">
      <w:rPr>
        <w:rFonts w:ascii="Bookman Old Style" w:hAnsi="Bookman Old Style"/>
      </w:rPr>
      <w:t xml:space="preserve">Page </w:t>
    </w:r>
    <w:r w:rsidR="005C00CA" w:rsidRPr="005C00CA">
      <w:rPr>
        <w:rFonts w:ascii="Bookman Old Style" w:hAnsi="Bookman Old Style"/>
      </w:rPr>
      <w:fldChar w:fldCharType="begin"/>
    </w:r>
    <w:r w:rsidR="005C00CA" w:rsidRPr="005C00CA">
      <w:rPr>
        <w:rFonts w:ascii="Bookman Old Style" w:hAnsi="Bookman Old Style"/>
      </w:rPr>
      <w:instrText xml:space="preserve"> PAGE  \* Arabic  \* MERGEFORMAT </w:instrText>
    </w:r>
    <w:r w:rsidR="005C00CA" w:rsidRPr="005C00CA">
      <w:rPr>
        <w:rFonts w:ascii="Bookman Old Style" w:hAnsi="Bookman Old Style"/>
      </w:rPr>
      <w:fldChar w:fldCharType="separate"/>
    </w:r>
    <w:r w:rsidR="005C00CA">
      <w:rPr>
        <w:rFonts w:ascii="Bookman Old Style" w:hAnsi="Bookman Old Style"/>
        <w:noProof/>
      </w:rPr>
      <w:t>1</w:t>
    </w:r>
    <w:r w:rsidR="005C00CA" w:rsidRPr="005C00CA">
      <w:rPr>
        <w:rFonts w:ascii="Bookman Old Style" w:hAnsi="Bookman Old Style"/>
      </w:rPr>
      <w:fldChar w:fldCharType="end"/>
    </w:r>
    <w:r w:rsidR="005C00CA" w:rsidRPr="005C00CA">
      <w:rPr>
        <w:rFonts w:ascii="Bookman Old Style" w:hAnsi="Bookman Old Style"/>
      </w:rPr>
      <w:t xml:space="preserve"> of </w:t>
    </w:r>
    <w:r w:rsidR="005C00CA" w:rsidRPr="005C00CA">
      <w:rPr>
        <w:rFonts w:ascii="Bookman Old Style" w:hAnsi="Bookman Old Style"/>
      </w:rPr>
      <w:fldChar w:fldCharType="begin"/>
    </w:r>
    <w:r w:rsidR="005C00CA" w:rsidRPr="005C00CA">
      <w:rPr>
        <w:rFonts w:ascii="Bookman Old Style" w:hAnsi="Bookman Old Style"/>
      </w:rPr>
      <w:instrText xml:space="preserve"> NUMPAGES  \* Arabic  \* MERGEFORMAT </w:instrText>
    </w:r>
    <w:r w:rsidR="005C00CA" w:rsidRPr="005C00CA">
      <w:rPr>
        <w:rFonts w:ascii="Bookman Old Style" w:hAnsi="Bookman Old Style"/>
      </w:rPr>
      <w:fldChar w:fldCharType="separate"/>
    </w:r>
    <w:r w:rsidR="005C00CA">
      <w:rPr>
        <w:rFonts w:ascii="Bookman Old Style" w:hAnsi="Bookman Old Style"/>
        <w:noProof/>
      </w:rPr>
      <w:t>2</w:t>
    </w:r>
    <w:r w:rsidR="005C00CA" w:rsidRPr="005C00CA">
      <w:rPr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FD" w:rsidRDefault="007C57FD" w:rsidP="007C57FD">
      <w:pPr>
        <w:spacing w:after="0" w:line="240" w:lineRule="auto"/>
      </w:pPr>
      <w:r>
        <w:separator/>
      </w:r>
    </w:p>
  </w:footnote>
  <w:footnote w:type="continuationSeparator" w:id="0">
    <w:p w:rsidR="007C57FD" w:rsidRDefault="007C57FD" w:rsidP="007C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164"/>
    <w:multiLevelType w:val="hybridMultilevel"/>
    <w:tmpl w:val="8D6A96F6"/>
    <w:lvl w:ilvl="0" w:tplc="3DE01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3"/>
    <w:rsid w:val="00067869"/>
    <w:rsid w:val="000A59CF"/>
    <w:rsid w:val="001326D3"/>
    <w:rsid w:val="003C57FF"/>
    <w:rsid w:val="004D2C88"/>
    <w:rsid w:val="005C00CA"/>
    <w:rsid w:val="00601D58"/>
    <w:rsid w:val="007C57FD"/>
    <w:rsid w:val="00861E62"/>
    <w:rsid w:val="009968D5"/>
    <w:rsid w:val="009C44ED"/>
    <w:rsid w:val="00B36F63"/>
    <w:rsid w:val="00B759CD"/>
    <w:rsid w:val="00BA3EEA"/>
    <w:rsid w:val="00D6657C"/>
    <w:rsid w:val="00E164DE"/>
    <w:rsid w:val="00F316BE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6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D"/>
  </w:style>
  <w:style w:type="paragraph" w:styleId="Footer">
    <w:name w:val="footer"/>
    <w:basedOn w:val="Normal"/>
    <w:link w:val="FooterChar"/>
    <w:uiPriority w:val="99"/>
    <w:unhideWhenUsed/>
    <w:rsid w:val="007C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6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6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D"/>
  </w:style>
  <w:style w:type="paragraph" w:styleId="Footer">
    <w:name w:val="footer"/>
    <w:basedOn w:val="Normal"/>
    <w:link w:val="FooterChar"/>
    <w:uiPriority w:val="99"/>
    <w:unhideWhenUsed/>
    <w:rsid w:val="007C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122B-7A9F-49EA-B18B-B90515BB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Windows User</cp:lastModifiedBy>
  <cp:revision>8</cp:revision>
  <cp:lastPrinted>2014-08-13T19:21:00Z</cp:lastPrinted>
  <dcterms:created xsi:type="dcterms:W3CDTF">2014-12-10T22:42:00Z</dcterms:created>
  <dcterms:modified xsi:type="dcterms:W3CDTF">2015-12-29T22:00:00Z</dcterms:modified>
</cp:coreProperties>
</file>